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6" w:rsidRDefault="004C2A96" w:rsidP="004C2A96"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Приложение № 1 к приказу </w:t>
      </w:r>
    </w:p>
    <w:p w:rsidR="004C2A96" w:rsidRPr="004A3762" w:rsidRDefault="004C2A96" w:rsidP="004C2A96">
      <w:r>
        <w:t xml:space="preserve">                                                                        от 07 сентября 2016 г. № 38</w:t>
      </w:r>
    </w:p>
    <w:p w:rsidR="004C2A96" w:rsidRDefault="004C2A96" w:rsidP="004C2A96">
      <w:r w:rsidRPr="004A3762">
        <w:t xml:space="preserve">                                      </w:t>
      </w:r>
      <w:r>
        <w:t xml:space="preserve">                                 «Утверждаю»</w:t>
      </w:r>
    </w:p>
    <w:p w:rsidR="004C2A96" w:rsidRDefault="004C2A96" w:rsidP="004C2A96">
      <w:r>
        <w:tab/>
      </w:r>
      <w:r>
        <w:tab/>
      </w:r>
      <w:r>
        <w:tab/>
      </w:r>
      <w:r>
        <w:tab/>
        <w:t xml:space="preserve">                         Директор ОГКУ «УСЗН по Боханскому району»</w:t>
      </w:r>
    </w:p>
    <w:p w:rsidR="004C2A96" w:rsidRDefault="004C2A96" w:rsidP="004C2A96"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 А.П.Протасова</w:t>
      </w:r>
    </w:p>
    <w:p w:rsidR="004C2A96" w:rsidRDefault="004C2A96" w:rsidP="004C2A96">
      <w:r>
        <w:tab/>
      </w:r>
      <w:r>
        <w:tab/>
      </w:r>
      <w:r>
        <w:tab/>
      </w:r>
      <w:r>
        <w:tab/>
      </w:r>
      <w:r>
        <w:tab/>
      </w:r>
      <w:r>
        <w:tab/>
        <w:t xml:space="preserve"> «_07_»_сентября  2016 г.</w:t>
      </w:r>
      <w:r>
        <w:tab/>
      </w:r>
    </w:p>
    <w:p w:rsidR="004C2A96" w:rsidRDefault="004C2A96" w:rsidP="004C2A96"/>
    <w:p w:rsidR="004C2A96" w:rsidRDefault="004C2A96" w:rsidP="004C2A96">
      <w:r>
        <w:tab/>
      </w:r>
      <w:r>
        <w:tab/>
      </w:r>
      <w:r>
        <w:tab/>
      </w:r>
      <w:r w:rsidRPr="00EB02FD">
        <w:rPr>
          <w:b/>
        </w:rPr>
        <w:t>АНТИКОРРУПЦИОННАЯ ПОЛИТИКА</w:t>
      </w:r>
    </w:p>
    <w:p w:rsidR="004C2A96" w:rsidRPr="00682B3E" w:rsidRDefault="004C2A96" w:rsidP="004C2A96">
      <w:pPr>
        <w:jc w:val="center"/>
        <w:rPr>
          <w:b/>
        </w:rPr>
      </w:pPr>
      <w:r w:rsidRPr="00682B3E">
        <w:rPr>
          <w:b/>
        </w:rPr>
        <w:t>ОГКУ «Управление социальной защиты населения</w:t>
      </w:r>
    </w:p>
    <w:p w:rsidR="004C2A96" w:rsidRPr="00682B3E" w:rsidRDefault="004C2A96" w:rsidP="004C2A96">
      <w:pPr>
        <w:jc w:val="center"/>
        <w:rPr>
          <w:b/>
        </w:rPr>
      </w:pPr>
      <w:r w:rsidRPr="00682B3E">
        <w:rPr>
          <w:b/>
        </w:rPr>
        <w:t>по Боханскому району»</w:t>
      </w:r>
    </w:p>
    <w:p w:rsidR="004C2A96" w:rsidRPr="00682B3E" w:rsidRDefault="004C2A96" w:rsidP="004C2A96">
      <w:pPr>
        <w:rPr>
          <w:b/>
        </w:rPr>
      </w:pPr>
    </w:p>
    <w:p w:rsidR="004C2A96" w:rsidRDefault="004C2A96" w:rsidP="004C2A96">
      <w:pPr>
        <w:pStyle w:val="a3"/>
        <w:ind w:left="0"/>
        <w:jc w:val="center"/>
        <w:rPr>
          <w:b/>
        </w:rPr>
      </w:pPr>
      <w:r w:rsidRPr="00EB02FD">
        <w:rPr>
          <w:b/>
        </w:rPr>
        <w:t>1.Назначение документа</w:t>
      </w:r>
    </w:p>
    <w:p w:rsidR="004C2A96" w:rsidRPr="000C0097" w:rsidRDefault="004C2A96" w:rsidP="004C2A96">
      <w:pPr>
        <w:pStyle w:val="a3"/>
        <w:ind w:left="0" w:firstLine="709"/>
        <w:jc w:val="both"/>
        <w:rPr>
          <w:b/>
        </w:rPr>
      </w:pPr>
      <w:r>
        <w:rPr>
          <w:b/>
        </w:rPr>
        <w:tab/>
      </w:r>
    </w:p>
    <w:p w:rsidR="004C2A96" w:rsidRDefault="004C2A96" w:rsidP="004C2A9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>
        <w:t>Настоящая антикоррупционная политика является базовым документом областного государственного казенного учреждения «Управление социальной защиты населения по Боханскому району» (далее учреждение) определяющим ключевые принципы и требования, направленные на предотвращение коррупции и соблюдение норм антикоррупционного законодательства РФ, работниками и иными лицами, которые могут действовать от имени учреждения.</w:t>
      </w:r>
    </w:p>
    <w:p w:rsidR="004C2A96" w:rsidRDefault="004C2A96" w:rsidP="004C2A9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>
        <w:t>Антикоррупционная политика ОГКУ «Управление социальной защиты населения по Боханскому району» (далее Антикоррупционная политика) разработана на основе Федерального закона РФ от 25.12.2008 г. № 273-ФЗ «О противодействии коррупции», закона Иркутской области от 13.10.2010 г. №92-ОЗ «О противодействии коррупции в Иркутской области»,</w:t>
      </w:r>
    </w:p>
    <w:p w:rsidR="004C2A96" w:rsidRDefault="004C2A96" w:rsidP="004C2A9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>
        <w:t>Настоящей антикоррупционной политикой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C2A96" w:rsidRDefault="004C2A96" w:rsidP="004C2A96">
      <w:pPr>
        <w:pStyle w:val="a3"/>
        <w:numPr>
          <w:ilvl w:val="1"/>
          <w:numId w:val="1"/>
        </w:numPr>
        <w:tabs>
          <w:tab w:val="left" w:pos="709"/>
        </w:tabs>
        <w:ind w:left="0" w:firstLine="709"/>
        <w:jc w:val="both"/>
      </w:pPr>
      <w:r>
        <w:t xml:space="preserve"> Для целей настоящей Антикоррупционной политики используются следующие основные понятия:</w:t>
      </w:r>
    </w:p>
    <w:p w:rsidR="004C2A96" w:rsidRDefault="004C2A96" w:rsidP="004C2A96">
      <w:pPr>
        <w:pStyle w:val="a3"/>
        <w:ind w:left="0" w:firstLine="709"/>
        <w:jc w:val="both"/>
      </w:pPr>
      <w:proofErr w:type="gramStart"/>
      <w:r w:rsidRPr="00F35BEC">
        <w:rPr>
          <w:b/>
        </w:rPr>
        <w:t>Коррупция</w:t>
      </w:r>
      <w:r>
        <w:rPr>
          <w:b/>
        </w:rPr>
        <w:t xml:space="preserve"> – </w:t>
      </w: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 законным интересам общества и государства в целях получения выгоды в виде денег, ценностей, иного имущества или 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. Коррупцией также является совершение перечисленных деяний от имени или в интересах юридического лица (п.1 ст.1 ФЗ от 25.12.2008 г. №273-ФЗ «О противодействии коррупции)</w:t>
      </w:r>
    </w:p>
    <w:p w:rsidR="004C2A96" w:rsidRDefault="004C2A96" w:rsidP="004C2A96">
      <w:pPr>
        <w:pStyle w:val="a3"/>
        <w:ind w:left="0" w:firstLine="709"/>
        <w:jc w:val="both"/>
      </w:pPr>
      <w:r>
        <w:rPr>
          <w:b/>
        </w:rPr>
        <w:t xml:space="preserve">Противодействие коррупции – </w:t>
      </w:r>
      <w:r>
        <w:t>деятельность федеральных органов государственной власти субъектов РФ, органов местного самоуправления, институтов  гражданского  общества, организаций и физических лиц в пределах их полномочий (п.2 ст.1 ФЗ от 25.12.2008 г. № 273-ФЗ «О противодействии коррупции);</w:t>
      </w:r>
    </w:p>
    <w:p w:rsidR="004C2A96" w:rsidRDefault="004C2A96" w:rsidP="004C2A96">
      <w:pPr>
        <w:pStyle w:val="a3"/>
        <w:ind w:left="0" w:firstLine="709"/>
        <w:jc w:val="both"/>
      </w:pPr>
      <w:r>
        <w:t>а</w:t>
      </w:r>
      <w:r w:rsidRPr="00D95E07">
        <w:t xml:space="preserve">)  </w:t>
      </w:r>
      <w: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4C2A96" w:rsidRDefault="004C2A96" w:rsidP="004C2A96">
      <w:pPr>
        <w:pStyle w:val="a3"/>
        <w:ind w:left="0" w:firstLine="709"/>
        <w:jc w:val="both"/>
      </w:pPr>
      <w:r>
        <w:t>б)  по выявлению, предупреждению, пресечению, раскрытию и расследованию коррупционных правонарушителей (борьба с коррупцией);</w:t>
      </w:r>
    </w:p>
    <w:p w:rsidR="004C2A96" w:rsidRDefault="004C2A96" w:rsidP="004C2A96">
      <w:pPr>
        <w:pStyle w:val="a3"/>
        <w:ind w:left="0" w:firstLine="709"/>
        <w:jc w:val="both"/>
      </w:pPr>
      <w:r>
        <w:t>в) по минимизации и (или) ликвидации последствий коррупционных правонарушений.</w:t>
      </w:r>
    </w:p>
    <w:p w:rsidR="004C2A96" w:rsidRDefault="004C2A96" w:rsidP="004C2A96">
      <w:pPr>
        <w:pStyle w:val="a3"/>
        <w:ind w:left="0" w:firstLine="709"/>
        <w:jc w:val="both"/>
      </w:pPr>
      <w:r w:rsidRPr="001B1334">
        <w:rPr>
          <w:b/>
        </w:rPr>
        <w:t>Учреждение</w:t>
      </w:r>
      <w:r>
        <w:t xml:space="preserve"> –</w:t>
      </w:r>
      <w:r>
        <w:rPr>
          <w:b/>
        </w:rPr>
        <w:t xml:space="preserve"> </w:t>
      </w:r>
      <w:r w:rsidRPr="001B1334">
        <w:t>юридическое</w:t>
      </w:r>
      <w:r>
        <w:t xml:space="preserve"> лицо независимо от формы собственности, организационно-правовой формы и отраслевой принадлежности.</w:t>
      </w:r>
    </w:p>
    <w:p w:rsidR="004C2A96" w:rsidRDefault="004C2A96" w:rsidP="004C2A96">
      <w:pPr>
        <w:pStyle w:val="a3"/>
        <w:ind w:left="0" w:firstLine="709"/>
        <w:jc w:val="both"/>
      </w:pPr>
      <w:r>
        <w:rPr>
          <w:b/>
        </w:rPr>
        <w:lastRenderedPageBreak/>
        <w:t xml:space="preserve">Контрагент </w:t>
      </w:r>
      <w:r>
        <w:t>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4C2A96" w:rsidRDefault="004C2A96" w:rsidP="004C2A96">
      <w:pPr>
        <w:pStyle w:val="a3"/>
        <w:ind w:left="0" w:firstLine="709"/>
        <w:jc w:val="both"/>
      </w:pPr>
      <w:proofErr w:type="gramStart"/>
      <w:r>
        <w:rPr>
          <w:b/>
        </w:rPr>
        <w:t>Взятка –</w:t>
      </w:r>
      <w:r>
        <w:t xml:space="preserve"> получение работником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</w:t>
      </w:r>
      <w:proofErr w:type="gramEnd"/>
      <w:r>
        <w:t xml:space="preserve"> за общее покровительство или попустительство по работе.</w:t>
      </w:r>
    </w:p>
    <w:p w:rsidR="004C2A96" w:rsidRDefault="004C2A96" w:rsidP="004C2A96">
      <w:pPr>
        <w:pStyle w:val="a3"/>
        <w:ind w:left="0" w:firstLine="709"/>
        <w:jc w:val="both"/>
      </w:pPr>
      <w:r>
        <w:rPr>
          <w:b/>
        </w:rPr>
        <w:t xml:space="preserve">Коммерческий подкуп – </w:t>
      </w:r>
      <w:r w:rsidRPr="00470317">
        <w:t>не</w:t>
      </w:r>
      <w:r>
        <w:t>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proofErr w:type="gramStart"/>
      <w:r>
        <w:t>ч</w:t>
      </w:r>
      <w:proofErr w:type="gramEnd"/>
      <w:r>
        <w:t>.1 ст.204 Уголовного кодекса РФ).</w:t>
      </w:r>
    </w:p>
    <w:p w:rsidR="004C2A96" w:rsidRDefault="004C2A96" w:rsidP="004C2A96">
      <w:pPr>
        <w:pStyle w:val="a3"/>
        <w:ind w:left="0" w:firstLine="709"/>
        <w:jc w:val="both"/>
      </w:pPr>
      <w:proofErr w:type="gramStart"/>
      <w:r>
        <w:rPr>
          <w:b/>
        </w:rPr>
        <w:t xml:space="preserve">Конфликт интересов </w:t>
      </w:r>
      <w:r>
        <w:t>–</w:t>
      </w:r>
      <w:r w:rsidRPr="003B35FF">
        <w:t xml:space="preserve"> ситуация</w:t>
      </w:r>
      <w:r>
        <w:t xml:space="preserve"> при  которой личная заинтересованность (прямая или косвенная) работника влияет или может повлиять на надлежащее исполнения им должностных (трудовых) обязанностей и при которой возникает или может возникнуть противоречие между личной заинтересованностью работника  (представителя организации) 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</w:t>
      </w:r>
      <w:proofErr w:type="gramEnd"/>
      <w:r>
        <w:t xml:space="preserve"> является.</w:t>
      </w:r>
    </w:p>
    <w:p w:rsidR="00A05D65" w:rsidRDefault="004C2A96" w:rsidP="004C2A96">
      <w:r>
        <w:rPr>
          <w:b/>
        </w:rPr>
        <w:t>Личная заинтересованность работника</w:t>
      </w:r>
      <w:r w:rsidRPr="00B63C56">
        <w:t>-</w:t>
      </w:r>
      <w:r>
        <w:t xml:space="preserve"> заинтересованность работника, связанная с возможностью получения работником при исполнении должностных обязанностей доходов в виде денег, ценностей</w:t>
      </w:r>
      <w:proofErr w:type="gramStart"/>
      <w:r>
        <w:t xml:space="preserve"> ,</w:t>
      </w:r>
      <w:proofErr w:type="gramEnd"/>
      <w:r>
        <w:t xml:space="preserve"> иного имущества или услуг имущественного характера, иных имущественных прав для себя или для третьих лиц.</w:t>
      </w:r>
    </w:p>
    <w:sectPr w:rsidR="00A05D65" w:rsidSect="00A0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235"/>
    <w:multiLevelType w:val="multilevel"/>
    <w:tmpl w:val="808886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A96"/>
    <w:rsid w:val="004C2A96"/>
    <w:rsid w:val="00A0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4174</Characters>
  <Application>Microsoft Office Word</Application>
  <DocSecurity>0</DocSecurity>
  <Lines>34</Lines>
  <Paragraphs>9</Paragraphs>
  <ScaleCrop>false</ScaleCrop>
  <Company>Microsoft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2017-06-22T02:37:00Z</dcterms:created>
  <dcterms:modified xsi:type="dcterms:W3CDTF">2017-06-22T02:41:00Z</dcterms:modified>
</cp:coreProperties>
</file>